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28" w14:textId="5B65EE5F" w:rsidR="00F20291" w:rsidRPr="00F83792" w:rsidRDefault="00F20291" w:rsidP="00F83792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3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4F58" w:rsidRPr="00F83792">
        <w:rPr>
          <w:rFonts w:ascii="Times New Roman" w:hAnsi="Times New Roman" w:cs="Times New Roman"/>
          <w:sz w:val="28"/>
          <w:szCs w:val="28"/>
        </w:rPr>
        <w:t>№ 2</w:t>
      </w:r>
      <w:r w:rsidR="00F83792" w:rsidRPr="00F83792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F83792">
        <w:rPr>
          <w:rFonts w:ascii="Times New Roman" w:hAnsi="Times New Roman" w:cs="Times New Roman"/>
          <w:sz w:val="28"/>
          <w:szCs w:val="28"/>
        </w:rPr>
        <w:t>к</w:t>
      </w:r>
      <w:r w:rsidR="00EC4843" w:rsidRPr="00F83792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654F58" w:rsidRPr="00F83792">
        <w:rPr>
          <w:rFonts w:ascii="Times New Roman" w:hAnsi="Times New Roman" w:cs="Times New Roman"/>
          <w:sz w:val="28"/>
          <w:szCs w:val="28"/>
        </w:rPr>
        <w:t>Д</w:t>
      </w:r>
      <w:r w:rsidR="00EC4843" w:rsidRPr="00F83792">
        <w:rPr>
          <w:rFonts w:ascii="Times New Roman" w:hAnsi="Times New Roman" w:cs="Times New Roman"/>
          <w:sz w:val="28"/>
          <w:szCs w:val="28"/>
        </w:rPr>
        <w:t>оговору</w:t>
      </w:r>
      <w:r w:rsidR="002E5D52" w:rsidRPr="00F83792">
        <w:rPr>
          <w:rStyle w:val="fontstyle01"/>
          <w:b w:val="0"/>
          <w:bCs w:val="0"/>
          <w:sz w:val="28"/>
          <w:szCs w:val="28"/>
        </w:rPr>
        <w:t xml:space="preserve"> №</w:t>
      </w:r>
      <w:r w:rsidR="00633B9F" w:rsidRPr="00F83792">
        <w:rPr>
          <w:rStyle w:val="fontstyle01"/>
          <w:b w:val="0"/>
          <w:bCs w:val="0"/>
          <w:sz w:val="28"/>
          <w:szCs w:val="28"/>
        </w:rPr>
        <w:t xml:space="preserve"> </w:t>
      </w:r>
      <w:r w:rsidR="00654F58" w:rsidRPr="00F83792">
        <w:rPr>
          <w:rStyle w:val="fontstyle01"/>
          <w:b w:val="0"/>
          <w:bCs w:val="0"/>
          <w:sz w:val="28"/>
          <w:szCs w:val="28"/>
        </w:rPr>
        <w:t>1 от 01 октября 2021 г.</w:t>
      </w:r>
    </w:p>
    <w:p w14:paraId="274D8910" w14:textId="77777777" w:rsidR="00484163" w:rsidRPr="00633B9F" w:rsidRDefault="00484163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8FE421" w14:textId="77777777" w:rsidR="007C2275" w:rsidRPr="00BC0BDD" w:rsidRDefault="0087318B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2FC477" w14:textId="77777777" w:rsidR="00E5067C" w:rsidRPr="00BC0BDD" w:rsidRDefault="00E5067C" w:rsidP="0065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лактозы (аллергия на молочные продукты)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заболеваниями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сахарны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ЖКТ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FE7BC7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14:paraId="6690FA72" w14:textId="77777777" w:rsidR="00E5067C" w:rsidRPr="00BC0BDD" w:rsidRDefault="00E5067C" w:rsidP="00654F58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E4D2EF" w14:textId="77777777" w:rsidR="0011786B" w:rsidRPr="0016682C" w:rsidRDefault="0011786B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7D0DC3" w14:textId="77777777" w:rsidR="00BE0C8A" w:rsidRPr="0016682C" w:rsidRDefault="0011786B" w:rsidP="00654F58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7B85E41A" w14:textId="77777777" w:rsidR="00EB568D" w:rsidRPr="000B1B22" w:rsidRDefault="00F2340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</w:t>
      </w:r>
      <w:r w:rsidR="002F1AF0" w:rsidRPr="000B1B22">
        <w:rPr>
          <w:rFonts w:eastAsiaTheme="minorEastAsia"/>
          <w:sz w:val="28"/>
          <w:szCs w:val="28"/>
        </w:rPr>
        <w:t>также заболевания желудочно-кишечного тракта.</w:t>
      </w:r>
    </w:p>
    <w:p w14:paraId="5A8CB9CC" w14:textId="77777777" w:rsidR="00D834C9" w:rsidRPr="000B1B22" w:rsidRDefault="002F1AF0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B1B22">
        <w:rPr>
          <w:rFonts w:eastAsiaTheme="minorEastAsia"/>
          <w:sz w:val="28"/>
          <w:szCs w:val="28"/>
        </w:rPr>
        <w:t>Специализированное</w:t>
      </w:r>
      <w:r w:rsidR="00D834C9" w:rsidRPr="000B1B22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0B1B22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C0A6CA" w14:textId="77777777" w:rsidR="00FE7BC7" w:rsidRPr="00EE3DA8" w:rsidRDefault="002F1AF0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FE7BC7" w:rsidRPr="000B1B22">
        <w:rPr>
          <w:rFonts w:ascii="Times New Roman" w:hAnsi="Times New Roman" w:cs="Times New Roman"/>
          <w:sz w:val="28"/>
          <w:szCs w:val="28"/>
        </w:rPr>
        <w:t>РСО-Алания</w:t>
      </w:r>
      <w:r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0B1B22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РСО-Алания производственными </w:t>
      </w:r>
      <w:r w:rsidR="00FE7BC7" w:rsidRPr="000B1B22">
        <w:rPr>
          <w:rFonts w:ascii="Times New Roman" w:hAnsi="Times New Roman" w:cs="Times New Roman"/>
          <w:sz w:val="28"/>
          <w:szCs w:val="28"/>
        </w:rPr>
        <w:lastRenderedPageBreak/>
        <w:t>помещениями, технологическим</w:t>
      </w:r>
      <w:r w:rsidR="00FE7BC7" w:rsidRPr="00EE3DA8">
        <w:rPr>
          <w:rFonts w:ascii="Times New Roman" w:hAnsi="Times New Roman" w:cs="Times New Roman"/>
          <w:sz w:val="28"/>
          <w:szCs w:val="28"/>
        </w:rPr>
        <w:t xml:space="preserve"> оборудованием и персоналом. В целях возможности одновременной реализации нескольких диет, 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0CB91DC" w14:textId="77777777" w:rsidR="002F1AF0" w:rsidRPr="0016682C" w:rsidRDefault="00A415E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4CA79623" w14:textId="77777777" w:rsidR="00720DE0" w:rsidRPr="0016682C" w:rsidRDefault="00B73BD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</w:t>
      </w:r>
      <w:r w:rsidR="00FE7BC7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437A83C" w14:textId="77777777" w:rsidR="006D0837" w:rsidRPr="0016682C" w:rsidRDefault="007C23FB" w:rsidP="00654F5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763DF8BC" w14:textId="77777777" w:rsidR="00A415EB" w:rsidRPr="0016682C" w:rsidRDefault="00A415EB" w:rsidP="00654F58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организации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диетического (лечебного)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питания на местах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обязательном порядке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предусматривается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согласование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типового меню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медицинским специалистом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эндокринологом,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аллергологом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>, диетологом, педиатром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7BC7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индивидуальном порядке для каждого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, при необходимости внесение коррективов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, в соответствии с рекомендациями медицинских специалистов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427C3690" w14:textId="77777777" w:rsidR="00974B2B" w:rsidRPr="0016682C" w:rsidRDefault="00974B2B" w:rsidP="00654F58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60C4D" w14:textId="77777777" w:rsidR="00A8329D" w:rsidRPr="007B267C" w:rsidRDefault="007C23FB" w:rsidP="00654F58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D75B8D">
        <w:rPr>
          <w:rFonts w:eastAsiaTheme="minorEastAsia"/>
          <w:b/>
          <w:sz w:val="28"/>
          <w:szCs w:val="28"/>
        </w:rPr>
        <w:t>диетического (лечебного)</w:t>
      </w:r>
      <w:r w:rsidR="00421034">
        <w:rPr>
          <w:rFonts w:eastAsiaTheme="minorEastAsia"/>
          <w:b/>
          <w:sz w:val="28"/>
          <w:szCs w:val="28"/>
        </w:rPr>
        <w:t xml:space="preserve">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4452C595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3672B647" w14:textId="77777777" w:rsidR="004D66BD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69C790C4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lastRenderedPageBreak/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28099A47" w14:textId="77777777" w:rsidR="007D503D" w:rsidRPr="0016682C" w:rsidRDefault="00EC2C2C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13705EED" w14:textId="77777777" w:rsidR="004D66BD" w:rsidRPr="0016682C" w:rsidRDefault="004D66BD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F6685D" w14:textId="77777777" w:rsidR="00A8713F" w:rsidRPr="0016682C" w:rsidRDefault="00912C0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16682C">
        <w:rPr>
          <w:rFonts w:eastAsiaTheme="minorEastAsia"/>
          <w:sz w:val="28"/>
          <w:szCs w:val="28"/>
        </w:rPr>
        <w:t xml:space="preserve">представленном типовом меню учтена медицинская практика о </w:t>
      </w:r>
      <w:r w:rsidR="00D75B8D">
        <w:rPr>
          <w:rFonts w:eastAsiaTheme="minorEastAsia"/>
          <w:sz w:val="28"/>
          <w:szCs w:val="28"/>
        </w:rPr>
        <w:t>целесообразности</w:t>
      </w:r>
      <w:r w:rsidR="00A8713F" w:rsidRPr="0016682C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000E8F75" w14:textId="77777777" w:rsidR="004903B6" w:rsidRPr="0016682C" w:rsidRDefault="00930A45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E02B93" w:rsidRPr="0016682C">
        <w:rPr>
          <w:color w:val="auto"/>
          <w:sz w:val="28"/>
          <w:szCs w:val="28"/>
        </w:rPr>
        <w:t xml:space="preserve">требования 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32C3FD26" w14:textId="77777777" w:rsidR="00654F58" w:rsidRDefault="002474B8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6B2E04AB" w14:textId="361084D0" w:rsidR="00ED341D" w:rsidRPr="00654F58" w:rsidRDefault="00E02B93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t xml:space="preserve">Данные о рецептурах, технологии, требованиях к </w:t>
      </w:r>
      <w:r w:rsidR="000B1B22"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 xml:space="preserve">(лечебного питания) основных химических веществах и </w:t>
      </w:r>
      <w:r w:rsidRPr="000B1B22">
        <w:rPr>
          <w:sz w:val="28"/>
          <w:szCs w:val="28"/>
        </w:rPr>
        <w:lastRenderedPageBreak/>
        <w:t xml:space="preserve">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изд. ДеЛи плюс, 2017., </w:t>
      </w:r>
      <w:r w:rsidR="00F70316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</w:t>
      </w:r>
      <w:r w:rsidR="00ED341D" w:rsidRPr="000B1B22">
        <w:rPr>
          <w:sz w:val="28"/>
          <w:szCs w:val="28"/>
        </w:rPr>
        <w:t xml:space="preserve">изд. ДеЛи плюс, </w:t>
      </w:r>
      <w:r w:rsidRPr="000B1B22">
        <w:rPr>
          <w:sz w:val="28"/>
          <w:szCs w:val="28"/>
        </w:rPr>
        <w:t xml:space="preserve">2013 г., </w:t>
      </w:r>
      <w:r w:rsidR="00F70316" w:rsidRPr="000B1B22">
        <w:rPr>
          <w:sz w:val="28"/>
          <w:szCs w:val="28"/>
        </w:rPr>
        <w:t>«</w:t>
      </w:r>
      <w:r w:rsidR="00ED341D" w:rsidRPr="000B1B22">
        <w:rPr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 w:rsidRPr="000B1B22">
        <w:rPr>
          <w:sz w:val="28"/>
          <w:szCs w:val="28"/>
        </w:rPr>
        <w:t>»</w:t>
      </w:r>
      <w:r w:rsidR="00ED341D" w:rsidRPr="000B1B22">
        <w:rPr>
          <w:sz w:val="28"/>
          <w:szCs w:val="28"/>
        </w:rPr>
        <w:t xml:space="preserve"> под редакцией В.Р. Кучма, изд. — М.: Издатель Научный центр здоровья детей, 2016.</w:t>
      </w:r>
      <w:r w:rsidR="000B1B22" w:rsidRPr="000B1B22">
        <w:rPr>
          <w:sz w:val="28"/>
          <w:szCs w:val="28"/>
        </w:rPr>
        <w:t>,  «</w:t>
      </w:r>
      <w:r w:rsidR="000B1B22"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 w:rsidR="000B1B22"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 w:rsidR="000B1B22">
        <w:rPr>
          <w:color w:val="222222"/>
          <w:sz w:val="28"/>
          <w:szCs w:val="28"/>
          <w:shd w:val="clear" w:color="auto" w:fill="FFFFFF"/>
        </w:rPr>
        <w:t>- М.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Нац</w:t>
      </w:r>
      <w:r w:rsidR="000B1B22"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="000B1B22"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 w:rsidR="000B1B22">
        <w:rPr>
          <w:color w:val="222222"/>
          <w:sz w:val="28"/>
          <w:szCs w:val="28"/>
          <w:shd w:val="clear" w:color="auto" w:fill="FFFFFF"/>
        </w:rPr>
        <w:t>.</w:t>
      </w:r>
    </w:p>
    <w:p w14:paraId="5F760B7B" w14:textId="77777777" w:rsidR="007C23FB" w:rsidRPr="0016682C" w:rsidRDefault="007C23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4EA35529" w14:textId="77777777" w:rsidR="004903B6" w:rsidRPr="0016682C" w:rsidRDefault="002474B8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B06D9D0" w14:textId="77777777" w:rsidR="004903B6" w:rsidRPr="0016682C" w:rsidRDefault="004903B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D75B8D">
        <w:rPr>
          <w:rFonts w:eastAsiaTheme="minorEastAsia"/>
          <w:sz w:val="28"/>
          <w:szCs w:val="28"/>
        </w:rPr>
        <w:t>предусмотрено</w:t>
      </w:r>
      <w:r w:rsidR="00CB39BB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</w:t>
      </w:r>
      <w:r w:rsidR="00D75B8D">
        <w:rPr>
          <w:rFonts w:eastAsiaTheme="minorEastAsia"/>
          <w:sz w:val="28"/>
          <w:szCs w:val="28"/>
        </w:rPr>
        <w:t>ние</w:t>
      </w:r>
      <w:r w:rsidRPr="0016682C">
        <w:rPr>
          <w:rFonts w:eastAsiaTheme="minorEastAsia"/>
          <w:sz w:val="28"/>
          <w:szCs w:val="28"/>
        </w:rPr>
        <w:t xml:space="preserve"> говядин</w:t>
      </w:r>
      <w:r w:rsidR="00D75B8D">
        <w:rPr>
          <w:rFonts w:eastAsiaTheme="minorEastAsia"/>
          <w:sz w:val="28"/>
          <w:szCs w:val="28"/>
        </w:rPr>
        <w:t>ы</w:t>
      </w:r>
      <w:r w:rsidRPr="0016682C">
        <w:rPr>
          <w:rFonts w:eastAsiaTheme="minorEastAsia"/>
          <w:sz w:val="28"/>
          <w:szCs w:val="28"/>
        </w:rPr>
        <w:t xml:space="preserve"> нежирных сортов</w:t>
      </w:r>
      <w:r w:rsidR="00D75B8D">
        <w:rPr>
          <w:rFonts w:eastAsiaTheme="minorEastAsia"/>
          <w:sz w:val="28"/>
          <w:szCs w:val="28"/>
        </w:rPr>
        <w:t xml:space="preserve"> (отруб тазобедренный), филе</w:t>
      </w:r>
      <w:r w:rsidRPr="0016682C">
        <w:rPr>
          <w:rFonts w:eastAsiaTheme="minorEastAsia"/>
          <w:sz w:val="28"/>
          <w:szCs w:val="28"/>
        </w:rPr>
        <w:t xml:space="preserve"> грудки</w:t>
      </w:r>
      <w:r w:rsidR="00D75B8D">
        <w:rPr>
          <w:rFonts w:eastAsiaTheme="minorEastAsia"/>
          <w:sz w:val="28"/>
          <w:szCs w:val="28"/>
        </w:rPr>
        <w:t xml:space="preserve"> курицы и индейки</w:t>
      </w:r>
      <w:r w:rsidRPr="0016682C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</w:t>
      </w:r>
      <w:proofErr w:type="gramStart"/>
      <w:r w:rsidRPr="0016682C">
        <w:rPr>
          <w:rFonts w:eastAsiaTheme="minorEastAsia"/>
          <w:sz w:val="28"/>
          <w:szCs w:val="28"/>
        </w:rPr>
        <w:t xml:space="preserve">плов </w:t>
      </w:r>
      <w:r w:rsidR="009D5918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из</w:t>
      </w:r>
      <w:proofErr w:type="gramEnd"/>
      <w:r w:rsidRPr="0016682C">
        <w:rPr>
          <w:rFonts w:eastAsiaTheme="minorEastAsia"/>
          <w:sz w:val="28"/>
          <w:szCs w:val="28"/>
        </w:rPr>
        <w:t xml:space="preserve"> перловой крупы. </w:t>
      </w:r>
    </w:p>
    <w:p w14:paraId="00DEEB31" w14:textId="77777777" w:rsidR="005A1E9D" w:rsidRPr="0016682C" w:rsidRDefault="008C1DBB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>замены сахара в напитках и блюдах</w:t>
      </w:r>
      <w:r w:rsidR="00D75B8D">
        <w:rPr>
          <w:rFonts w:eastAsiaTheme="minorEastAsia"/>
          <w:sz w:val="28"/>
          <w:szCs w:val="28"/>
        </w:rPr>
        <w:t xml:space="preserve"> типового диетического (СД)</w:t>
      </w:r>
      <w:r w:rsidR="00364162">
        <w:rPr>
          <w:rFonts w:eastAsiaTheme="minorEastAsia"/>
          <w:sz w:val="28"/>
          <w:szCs w:val="28"/>
        </w:rPr>
        <w:t xml:space="preserve"> меню</w:t>
      </w:r>
      <w:r w:rsidR="004903B6" w:rsidRPr="0016682C">
        <w:rPr>
          <w:rFonts w:eastAsiaTheme="minorEastAsia"/>
          <w:sz w:val="28"/>
          <w:szCs w:val="28"/>
        </w:rPr>
        <w:t xml:space="preserve"> 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D75B8D">
        <w:rPr>
          <w:rFonts w:eastAsiaTheme="minorEastAsia"/>
          <w:sz w:val="28"/>
          <w:szCs w:val="28"/>
        </w:rPr>
        <w:t xml:space="preserve">предусмотрено </w:t>
      </w:r>
      <w:r w:rsidR="005A1E9D" w:rsidRPr="0016682C">
        <w:rPr>
          <w:rFonts w:eastAsiaTheme="minorEastAsia"/>
          <w:sz w:val="28"/>
          <w:szCs w:val="28"/>
        </w:rPr>
        <w:t>использ</w:t>
      </w:r>
      <w:r w:rsidR="00A33797" w:rsidRPr="0016682C">
        <w:rPr>
          <w:rFonts w:eastAsiaTheme="minorEastAsia"/>
          <w:sz w:val="28"/>
          <w:szCs w:val="28"/>
        </w:rPr>
        <w:t>ован</w:t>
      </w:r>
      <w:r w:rsidR="00D75B8D">
        <w:rPr>
          <w:rFonts w:eastAsiaTheme="minorEastAsia"/>
          <w:sz w:val="28"/>
          <w:szCs w:val="28"/>
        </w:rPr>
        <w:t>ие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</w:t>
      </w:r>
      <w:r w:rsidR="00D75B8D">
        <w:rPr>
          <w:rFonts w:eastAsiaTheme="minorEastAsia"/>
          <w:sz w:val="28"/>
          <w:szCs w:val="28"/>
        </w:rPr>
        <w:t>ой</w:t>
      </w:r>
      <w:r w:rsidR="00A33797" w:rsidRPr="0016682C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364162">
        <w:rPr>
          <w:rFonts w:eastAsiaTheme="minorEastAsia"/>
          <w:sz w:val="28"/>
          <w:szCs w:val="28"/>
        </w:rPr>
        <w:t>комплексной пищевой добавки</w:t>
      </w:r>
      <w:r w:rsidR="00A33797" w:rsidRPr="0016682C">
        <w:rPr>
          <w:rFonts w:eastAsiaTheme="minorEastAsia"/>
          <w:sz w:val="28"/>
          <w:szCs w:val="28"/>
        </w:rPr>
        <w:t xml:space="preserve"> - столов</w:t>
      </w:r>
      <w:r w:rsidR="00364162">
        <w:rPr>
          <w:rFonts w:eastAsiaTheme="minorEastAsia"/>
          <w:sz w:val="28"/>
          <w:szCs w:val="28"/>
        </w:rPr>
        <w:t>ого</w:t>
      </w:r>
      <w:r w:rsidR="00A33797" w:rsidRPr="0016682C">
        <w:rPr>
          <w:rFonts w:eastAsiaTheme="minorEastAsia"/>
          <w:sz w:val="28"/>
          <w:szCs w:val="28"/>
        </w:rPr>
        <w:t xml:space="preserve"> подсластител</w:t>
      </w:r>
      <w:r w:rsidR="00364162">
        <w:rPr>
          <w:rFonts w:eastAsiaTheme="minorEastAsia"/>
          <w:sz w:val="28"/>
          <w:szCs w:val="28"/>
        </w:rPr>
        <w:t>я</w:t>
      </w:r>
      <w:r w:rsidR="00A33797" w:rsidRPr="0016682C">
        <w:rPr>
          <w:rFonts w:eastAsiaTheme="minorEastAsia"/>
          <w:sz w:val="28"/>
          <w:szCs w:val="28"/>
        </w:rPr>
        <w:t xml:space="preserve">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D75B8D">
        <w:rPr>
          <w:rFonts w:eastAsiaTheme="minorEastAsia"/>
          <w:sz w:val="28"/>
          <w:szCs w:val="28"/>
        </w:rPr>
        <w:t>.</w:t>
      </w:r>
      <w:r w:rsidR="00364162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«стевия» может быть заменена на иной подсластитель или исключена.</w:t>
      </w:r>
    </w:p>
    <w:p w14:paraId="02F15633" w14:textId="77777777" w:rsidR="00F27D26" w:rsidRPr="0016682C" w:rsidRDefault="00364162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A1E9D" w:rsidRPr="0016682C">
        <w:rPr>
          <w:rFonts w:eastAsiaTheme="minorEastAsia"/>
          <w:sz w:val="28"/>
          <w:szCs w:val="28"/>
        </w:rPr>
        <w:t>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="005A1E9D"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16682C">
        <w:rPr>
          <w:rFonts w:eastAsiaTheme="minorEastAsia"/>
          <w:sz w:val="28"/>
          <w:szCs w:val="28"/>
        </w:rPr>
        <w:t xml:space="preserve">екомендованы к использованию при сахарном диабете и </w:t>
      </w:r>
      <w:r w:rsidR="005A1E9D" w:rsidRPr="0016682C">
        <w:rPr>
          <w:rFonts w:eastAsiaTheme="minorEastAsia"/>
          <w:sz w:val="28"/>
          <w:szCs w:val="28"/>
        </w:rPr>
        <w:lastRenderedPageBreak/>
        <w:t xml:space="preserve">тем, кто хочет избавиться от излишков веса. Экстракты растения отличают хорошие кулинарные качества, </w:t>
      </w:r>
      <w:r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7F849A1F" w14:textId="77777777" w:rsidR="00433108" w:rsidRPr="0016682C" w:rsidRDefault="00153D32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 xml:space="preserve">. </w:t>
      </w:r>
      <w:r w:rsidR="00364162">
        <w:rPr>
          <w:bCs/>
          <w:color w:val="auto"/>
          <w:sz w:val="28"/>
          <w:szCs w:val="28"/>
        </w:rPr>
        <w:t xml:space="preserve">При практической реализации </w:t>
      </w:r>
      <w:r w:rsidR="00364162">
        <w:rPr>
          <w:sz w:val="28"/>
          <w:szCs w:val="28"/>
        </w:rPr>
        <w:t>типового диетического (СД) меню на местах</w:t>
      </w:r>
      <w:r w:rsidR="003569DA" w:rsidRPr="0016682C">
        <w:rPr>
          <w:bCs/>
          <w:color w:val="auto"/>
          <w:sz w:val="28"/>
          <w:szCs w:val="28"/>
        </w:rPr>
        <w:t>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</w:t>
      </w:r>
      <w:r w:rsidR="00364162">
        <w:rPr>
          <w:bCs/>
          <w:color w:val="auto"/>
          <w:sz w:val="28"/>
          <w:szCs w:val="28"/>
        </w:rPr>
        <w:t>может быть</w:t>
      </w:r>
      <w:r w:rsidR="003569DA" w:rsidRPr="0016682C">
        <w:rPr>
          <w:bCs/>
          <w:color w:val="auto"/>
          <w:sz w:val="28"/>
          <w:szCs w:val="28"/>
        </w:rPr>
        <w:t xml:space="preserve"> проведена их замена на другие виды напитков.</w:t>
      </w:r>
    </w:p>
    <w:p w14:paraId="1D199A6C" w14:textId="77777777" w:rsidR="00AC099F" w:rsidRPr="0016682C" w:rsidRDefault="00AC099F" w:rsidP="00654F58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7A45F5D3" w14:textId="77777777" w:rsidR="0079355C" w:rsidRPr="0016682C" w:rsidRDefault="0079355C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8"/>
      </w:tblGrid>
      <w:tr w:rsidR="0079355C" w:rsidRPr="0016682C" w14:paraId="7F600A60" w14:textId="77777777" w:rsidTr="00654F5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A2A0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C0FC173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537D0CC7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2FDA1634" w14:textId="77777777" w:rsidTr="00654F58">
        <w:trPr>
          <w:trHeight w:val="9460"/>
        </w:trPr>
        <w:tc>
          <w:tcPr>
            <w:tcW w:w="5000" w:type="pct"/>
            <w:tcBorders>
              <w:top w:val="single" w:sz="4" w:space="0" w:color="auto"/>
            </w:tcBorders>
          </w:tcPr>
          <w:p w14:paraId="227B0E25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5DA7249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85F5A5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4D19DD86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4544BA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E7F833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3E2999F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5D045F9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D4DD6F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3FA52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24B0452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1959BD8B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2C92D3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1AD8D899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BFA26D9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B10E54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7F6889" w14:textId="77777777" w:rsidR="0079355C" w:rsidRPr="00BC0BDD" w:rsidRDefault="0079355C" w:rsidP="00654F5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C9298D6" w14:textId="77777777" w:rsidR="004903B6" w:rsidRDefault="004903B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FE42AC" w14:textId="77777777" w:rsidR="00974B2B" w:rsidRDefault="00974B2B" w:rsidP="00654F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072708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B50C721" w14:textId="767783C6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64F4268F" w14:textId="77777777" w:rsidR="00974B2B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0578399C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66"/>
        <w:gridCol w:w="808"/>
        <w:gridCol w:w="1074"/>
        <w:gridCol w:w="1987"/>
        <w:gridCol w:w="2398"/>
        <w:gridCol w:w="870"/>
        <w:gridCol w:w="883"/>
        <w:gridCol w:w="976"/>
        <w:gridCol w:w="976"/>
        <w:gridCol w:w="976"/>
        <w:gridCol w:w="1268"/>
        <w:gridCol w:w="1403"/>
      </w:tblGrid>
      <w:tr w:rsidR="00146433" w:rsidRPr="00146433" w14:paraId="643E6301" w14:textId="77777777" w:rsidTr="00654F58">
        <w:trPr>
          <w:trHeight w:val="2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BA3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823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98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60D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D02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146433" w:rsidRPr="00146433" w14:paraId="37A50565" w14:textId="77777777" w:rsidTr="00654F5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9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3EB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3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D68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0A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56A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D21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36D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927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D55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687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16C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146433" w:rsidRPr="00146433" w14:paraId="402C474B" w14:textId="77777777" w:rsidTr="00654F5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E8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A6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B53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1E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C28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81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5C8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C9B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321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6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51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2FD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146433" w:rsidRPr="00146433" w14:paraId="659EB731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D49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CEF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9F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314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220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009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65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EB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6D6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BF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4B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A8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146433" w:rsidRPr="00146433" w14:paraId="5147E358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2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F8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E1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E1E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7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673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C30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CF0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65A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2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98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38E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146433" w:rsidRPr="00146433" w14:paraId="4B8AFF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B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0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24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93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5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A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EB63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FA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95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B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2BA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4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146433" w:rsidRPr="00146433" w14:paraId="0FC96079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C8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A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B0B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CD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D3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861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256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912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2EA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6EB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6F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F0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146433" w:rsidRPr="00146433" w14:paraId="76C22A4F" w14:textId="77777777" w:rsidTr="00654F58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C3F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D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932D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61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4C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24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DE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C5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FC4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7F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325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94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46433" w:rsidRPr="00146433" w14:paraId="6B8118F6" w14:textId="77777777" w:rsidTr="00654F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02B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4DF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5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DF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DF5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01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A5E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A0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25D6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617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74D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EDF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46433" w:rsidRPr="00146433" w14:paraId="2D89C6B0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B6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9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27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86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AC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C3FF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B9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51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CB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CB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D50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146433" w:rsidRPr="00146433" w14:paraId="783A22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10B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76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4CC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FC1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B6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6F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BB4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A4C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9D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867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16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8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4D8A70" w14:textId="77777777" w:rsidR="00293C5D" w:rsidRDefault="00293C5D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4E24CCC1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27F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CF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8FA23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B5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584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90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73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DBA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38F2134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ED30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BE9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C250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46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79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06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13F92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24C6D70E" w14:textId="2283C600" w:rsidR="00F64306" w:rsidRPr="00654F58" w:rsidRDefault="00F64306" w:rsidP="00654F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4F58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7B34FB0A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673"/>
        <w:gridCol w:w="1214"/>
        <w:gridCol w:w="2792"/>
        <w:gridCol w:w="1284"/>
        <w:gridCol w:w="1585"/>
        <w:gridCol w:w="1500"/>
        <w:gridCol w:w="1616"/>
        <w:gridCol w:w="1460"/>
        <w:gridCol w:w="1166"/>
      </w:tblGrid>
      <w:tr w:rsidR="003139A5" w:rsidRPr="000B1B22" w14:paraId="4C477C34" w14:textId="77777777" w:rsidTr="00654F58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AF5C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В.А. Тутельян,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A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5E1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DAF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A966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0B1B22" w14:paraId="56B5D6BA" w14:textId="77777777" w:rsidTr="00654F5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20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9B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B83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5F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47E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B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758F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ADE4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676CD7C" w14:textId="77777777" w:rsidR="003139A5" w:rsidRPr="000B1B22" w:rsidRDefault="003139A5" w:rsidP="00654F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0B1B22" w14:paraId="16438077" w14:textId="77777777" w:rsidTr="00654F5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C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3A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23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F6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10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8858B7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9696A73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5D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5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76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5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D9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384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5D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4BC8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65711FDB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2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7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D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08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E3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3E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4FC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B88AD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7C0BA9EC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3CA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3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06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8C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1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B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BD4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46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38FBB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FA88030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0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A8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8A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2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5ED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B3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5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48C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6DC2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A77DF" w14:textId="77777777" w:rsidR="00974B2B" w:rsidRPr="000B1B22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9E575F6" w14:textId="77777777" w:rsidR="00974B2B" w:rsidRPr="00BC0BDD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258BCA5" w14:textId="77777777" w:rsidR="00654F58" w:rsidRDefault="00654F58" w:rsidP="00654F58">
      <w:pPr>
        <w:rPr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62EB30F0" w14:textId="344FB88E" w:rsidR="00293C5D" w:rsidRDefault="00082954" w:rsidP="00654F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3C14778" w14:textId="77777777" w:rsidR="007B267C" w:rsidRPr="00D21FF7" w:rsidRDefault="00F3604E" w:rsidP="00654F58">
      <w:pPr>
        <w:pStyle w:val="Default"/>
        <w:numPr>
          <w:ilvl w:val="0"/>
          <w:numId w:val="3"/>
        </w:numPr>
        <w:tabs>
          <w:tab w:val="left" w:pos="709"/>
          <w:tab w:val="left" w:pos="993"/>
        </w:tabs>
        <w:spacing w:after="120" w:line="312" w:lineRule="auto"/>
        <w:ind w:left="0" w:firstLine="851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 xml:space="preserve">молока </w:t>
      </w:r>
      <w:r w:rsidR="00D21FF7">
        <w:rPr>
          <w:b/>
          <w:color w:val="auto"/>
          <w:sz w:val="28"/>
          <w:szCs w:val="28"/>
        </w:rPr>
        <w:t xml:space="preserve"> </w:t>
      </w:r>
    </w:p>
    <w:p w14:paraId="58DFB017" w14:textId="77777777" w:rsidR="00364162" w:rsidRDefault="00364162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 xml:space="preserve">ы «непереносимость молока» и «безмолочная диета» (БМД) </w:t>
      </w:r>
    </w:p>
    <w:p w14:paraId="187358F8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фармакотерапии для данного вида заболеваний. </w:t>
      </w:r>
    </w:p>
    <w:p w14:paraId="1C28EA2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8AC9025" w14:textId="77777777" w:rsidR="00382981" w:rsidRDefault="00382981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3F22C670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34239F37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559FC35E" w14:textId="77777777" w:rsidR="008827B5" w:rsidRPr="00BC0BDD" w:rsidRDefault="008827B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6D16C470" w14:textId="77777777" w:rsidR="008D5608" w:rsidRPr="00BC0BDD" w:rsidRDefault="008D5608" w:rsidP="00654F58">
      <w:pPr>
        <w:pStyle w:val="Default"/>
        <w:tabs>
          <w:tab w:val="left" w:pos="709"/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1D7AEDFB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йогуртов, твердые сыры), говядины.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1008823D" w14:textId="77777777" w:rsidR="00EA1869" w:rsidRPr="00BC0BDD" w:rsidRDefault="00EA1869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31791FA6" w14:textId="77777777" w:rsidR="00FE75F4" w:rsidRDefault="00FE75F4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0EBFF3B5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74F51668" w14:textId="77777777" w:rsidR="00521ED5" w:rsidRDefault="00D819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</w:t>
      </w:r>
      <w:r w:rsidR="00521ED5" w:rsidRPr="00BC0BDD">
        <w:rPr>
          <w:rFonts w:eastAsiaTheme="minorEastAsia"/>
          <w:sz w:val="28"/>
          <w:szCs w:val="28"/>
        </w:rPr>
        <w:lastRenderedPageBreak/>
        <w:t>технологических картах.</w:t>
      </w:r>
    </w:p>
    <w:p w14:paraId="796981B3" w14:textId="77777777" w:rsidR="001D5325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FA19BD9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5E4BC5B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431AD7CF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77D5F77D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668467B3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</w:p>
    <w:p w14:paraId="008B3072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76CE46E6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непереносимостью коровьего молока</w:t>
      </w:r>
    </w:p>
    <w:p w14:paraId="6282DC51" w14:textId="77777777" w:rsidR="001D5325" w:rsidRPr="0016682C" w:rsidRDefault="001D5325" w:rsidP="00654F58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514AF10E" w14:textId="77777777" w:rsidR="001D5325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D5325" w14:paraId="1D7D3877" w14:textId="77777777" w:rsidTr="00F83792">
        <w:trPr>
          <w:trHeight w:val="392"/>
        </w:trPr>
        <w:tc>
          <w:tcPr>
            <w:tcW w:w="9361" w:type="dxa"/>
          </w:tcPr>
          <w:p w14:paraId="430E99ED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6682C">
              <w:rPr>
                <w:bCs/>
                <w:sz w:val="28"/>
                <w:szCs w:val="28"/>
              </w:rPr>
              <w:t>олоко</w:t>
            </w:r>
            <w:r>
              <w:rPr>
                <w:bCs/>
                <w:sz w:val="28"/>
                <w:szCs w:val="28"/>
              </w:rPr>
              <w:t xml:space="preserve"> коровье</w:t>
            </w:r>
          </w:p>
          <w:p w14:paraId="2233EBE5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3CED7F04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E2E9996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5CC7073A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5A6D2019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27754BBB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E706F2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F024CBB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66465B1A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  <w:p w14:paraId="3421E4FD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 и субпродукты говяжьи</w:t>
            </w:r>
          </w:p>
          <w:p w14:paraId="135A9102" w14:textId="77777777" w:rsidR="001D5325" w:rsidRDefault="001D5325" w:rsidP="00654F58">
            <w:pPr>
              <w:pStyle w:val="12"/>
              <w:tabs>
                <w:tab w:val="left" w:pos="993"/>
              </w:tabs>
              <w:spacing w:line="288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479BE10" w14:textId="77777777" w:rsidR="001D5325" w:rsidRDefault="001D5325" w:rsidP="00654F58">
            <w:pPr>
              <w:pStyle w:val="12"/>
              <w:shd w:val="clear" w:color="auto" w:fill="auto"/>
              <w:tabs>
                <w:tab w:val="left" w:pos="538"/>
                <w:tab w:val="left" w:pos="709"/>
                <w:tab w:val="left" w:pos="993"/>
              </w:tabs>
              <w:spacing w:line="312" w:lineRule="auto"/>
              <w:ind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7EC0019" w14:textId="77777777" w:rsidR="001D5325" w:rsidRPr="00BC0BDD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63CCBB3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4037EC2D" w14:textId="77777777" w:rsidR="00521ED5" w:rsidRDefault="00B15655" w:rsidP="00654F58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3C6C4C18" w14:textId="77777777" w:rsidR="00521ED5" w:rsidRDefault="002378C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 xml:space="preserve">термин «заболевания органов пищеварения» </w:t>
      </w:r>
      <w:r w:rsidR="0025158B">
        <w:rPr>
          <w:color w:val="auto"/>
          <w:sz w:val="28"/>
          <w:szCs w:val="28"/>
        </w:rPr>
        <w:t xml:space="preserve">а также понятие </w:t>
      </w:r>
      <w:r>
        <w:rPr>
          <w:color w:val="auto"/>
          <w:sz w:val="28"/>
          <w:szCs w:val="28"/>
        </w:rPr>
        <w:t>«диета ЖКТ».</w:t>
      </w:r>
    </w:p>
    <w:p w14:paraId="21B01514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7B256A5E" w14:textId="77777777" w:rsidR="00521ED5" w:rsidRDefault="0016682C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</w:t>
      </w:r>
      <w:r w:rsidR="00F31B8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56E8AA3" w14:textId="77777777" w:rsidR="0025158B" w:rsidRDefault="00877D4D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5CC97E08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38F4EB8C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26FD3041" w14:textId="77777777" w:rsidR="00810F91" w:rsidRPr="00BC0BDD" w:rsidRDefault="0016682C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lastRenderedPageBreak/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5A30F1A6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22B34473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255ACC5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3BD1D5DC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contextualSpacing/>
        <w:rPr>
          <w:bCs/>
          <w:color w:val="auto"/>
          <w:sz w:val="28"/>
          <w:szCs w:val="28"/>
        </w:rPr>
      </w:pPr>
    </w:p>
    <w:p w14:paraId="7C064005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</w:p>
    <w:p w14:paraId="16D2FDA0" w14:textId="77777777" w:rsidR="000B1B22" w:rsidRDefault="000B1B22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375895B4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5C73E52B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</w:t>
      </w:r>
      <w:r>
        <w:rPr>
          <w:bCs/>
        </w:rPr>
        <w:t>заболеваниями органов пищеварения</w:t>
      </w:r>
    </w:p>
    <w:p w14:paraId="652B8719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1EABA2D" w14:textId="77777777" w:rsidR="001D5325" w:rsidRPr="00D21FF7" w:rsidRDefault="001D5325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b/>
          <w:sz w:val="28"/>
          <w:szCs w:val="28"/>
        </w:rPr>
      </w:pPr>
    </w:p>
    <w:p w14:paraId="34F51FFF" w14:textId="77777777" w:rsidR="001D5325" w:rsidRPr="000B1B22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</w:p>
    <w:p w14:paraId="3AD956B3" w14:textId="77777777" w:rsidR="000B1B22" w:rsidRPr="00D21FF7" w:rsidRDefault="000B1B22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</w:p>
    <w:p w14:paraId="3EDFDB6E" w14:textId="77777777" w:rsidR="001D5325" w:rsidRPr="00D21FF7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</w:p>
    <w:p w14:paraId="2CF1F2F7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</w:p>
    <w:p w14:paraId="5902A5B3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</w:p>
    <w:p w14:paraId="559BB82A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</w:p>
    <w:p w14:paraId="51F511ED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капуста </w:t>
      </w:r>
      <w:r w:rsidR="00F31B8E">
        <w:rPr>
          <w:bCs/>
          <w:sz w:val="28"/>
          <w:szCs w:val="28"/>
        </w:rPr>
        <w:t xml:space="preserve">белокочанная </w:t>
      </w:r>
      <w:r>
        <w:rPr>
          <w:bCs/>
          <w:sz w:val="28"/>
          <w:szCs w:val="28"/>
        </w:rPr>
        <w:t xml:space="preserve"> </w:t>
      </w:r>
    </w:p>
    <w:p w14:paraId="41BD95CD" w14:textId="77777777" w:rsidR="001D5325" w:rsidRPr="00F31B8E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</w:t>
      </w:r>
      <w:r w:rsidR="0025158B">
        <w:rPr>
          <w:bCs/>
          <w:sz w:val="28"/>
          <w:szCs w:val="28"/>
        </w:rPr>
        <w:t>, ячневая, кукурузная</w:t>
      </w:r>
      <w:r>
        <w:rPr>
          <w:bCs/>
          <w:sz w:val="28"/>
          <w:szCs w:val="28"/>
        </w:rPr>
        <w:t xml:space="preserve"> крупа, пшено</w:t>
      </w:r>
    </w:p>
    <w:p w14:paraId="2128B81C" w14:textId="77777777" w:rsidR="00F31B8E" w:rsidRDefault="0025158B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</w:p>
    <w:p w14:paraId="322BCD75" w14:textId="77777777" w:rsidR="0025158B" w:rsidRPr="00BC0BDD" w:rsidRDefault="0025158B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575DFB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26134924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4CE9BAA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3DA97014" w14:textId="77777777" w:rsidR="00E13F3F" w:rsidRPr="00BC0BDD" w:rsidRDefault="00E13F3F" w:rsidP="00654F58">
      <w:pPr>
        <w:pStyle w:val="12"/>
        <w:ind w:firstLine="0"/>
        <w:rPr>
          <w:sz w:val="28"/>
          <w:szCs w:val="28"/>
        </w:rPr>
      </w:pPr>
    </w:p>
    <w:p w14:paraId="283D94F2" w14:textId="77777777" w:rsidR="00B82334" w:rsidRPr="00BC0BDD" w:rsidRDefault="00B82334" w:rsidP="00654F58">
      <w:pPr>
        <w:pStyle w:val="12"/>
        <w:ind w:firstLine="0"/>
        <w:rPr>
          <w:sz w:val="28"/>
          <w:szCs w:val="28"/>
        </w:rPr>
      </w:pPr>
    </w:p>
    <w:sectPr w:rsidR="00B82334" w:rsidRPr="00BC0BDD" w:rsidSect="00654F5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239" w14:textId="77777777" w:rsidR="00E821D5" w:rsidRDefault="00E821D5" w:rsidP="00A743B8">
      <w:pPr>
        <w:spacing w:after="0" w:line="240" w:lineRule="auto"/>
      </w:pPr>
      <w:r>
        <w:separator/>
      </w:r>
    </w:p>
  </w:endnote>
  <w:endnote w:type="continuationSeparator" w:id="0">
    <w:p w14:paraId="5A31B79E" w14:textId="77777777" w:rsidR="00E821D5" w:rsidRDefault="00E821D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4E42929" w14:textId="77777777" w:rsidR="001D5325" w:rsidRDefault="00F6164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22" w:rsidRPr="000B1B22">
          <w:rPr>
            <w:rFonts w:eastAsiaTheme="minorEastAsia"/>
            <w:noProof/>
            <w:sz w:val="28"/>
            <w:szCs w:val="28"/>
          </w:rPr>
          <w:t>12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700C0513" w14:textId="77777777" w:rsidR="001D5325" w:rsidRDefault="001D53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CE0C" w14:textId="77777777" w:rsidR="00E821D5" w:rsidRDefault="00E821D5" w:rsidP="00A743B8">
      <w:pPr>
        <w:spacing w:after="0" w:line="240" w:lineRule="auto"/>
      </w:pPr>
      <w:r>
        <w:separator/>
      </w:r>
    </w:p>
  </w:footnote>
  <w:footnote w:type="continuationSeparator" w:id="0">
    <w:p w14:paraId="00D8812B" w14:textId="77777777" w:rsidR="00E821D5" w:rsidRDefault="00E821D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3D62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54F58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15A60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21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ADB"/>
    <w:rsid w:val="00D21FF7"/>
    <w:rsid w:val="00D26648"/>
    <w:rsid w:val="00D302B9"/>
    <w:rsid w:val="00D32F98"/>
    <w:rsid w:val="00D4224A"/>
    <w:rsid w:val="00D45531"/>
    <w:rsid w:val="00D46363"/>
    <w:rsid w:val="00D471A9"/>
    <w:rsid w:val="00D502B3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1643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3792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847"/>
  <w15:docId w15:val="{EF8513B4-BD5B-4EB4-A71D-8AE1292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DD3E-A590-4D05-AFC0-0F43F6D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2</cp:revision>
  <cp:lastPrinted>2020-10-05T06:15:00Z</cp:lastPrinted>
  <dcterms:created xsi:type="dcterms:W3CDTF">2021-12-15T11:54:00Z</dcterms:created>
  <dcterms:modified xsi:type="dcterms:W3CDTF">2021-12-15T11:54:00Z</dcterms:modified>
</cp:coreProperties>
</file>